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06BE" w:rsidRPr="00842865" w:rsidRDefault="00FA624B" w:rsidP="00FA624B">
      <w:pPr>
        <w:ind w:right="1984"/>
        <w:jc w:val="center"/>
        <w:rPr>
          <w:b/>
          <w:color w:val="31849B" w:themeColor="accent5" w:themeShade="BF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B9FE" wp14:editId="198D263C">
                <wp:simplePos x="0" y="0"/>
                <wp:positionH relativeFrom="column">
                  <wp:posOffset>4462780</wp:posOffset>
                </wp:positionH>
                <wp:positionV relativeFrom="paragraph">
                  <wp:posOffset>24130</wp:posOffset>
                </wp:positionV>
                <wp:extent cx="1381125" cy="10287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4B" w:rsidRPr="00FA624B" w:rsidRDefault="00FA624B" w:rsidP="00FA624B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</w:rPr>
                            </w:pPr>
                            <w:r w:rsidRPr="00FA624B">
                              <w:rPr>
                                <w:i/>
                                <w:color w:val="4F81BD" w:themeColor="accent1"/>
                              </w:rPr>
                              <w:t>Insérer le logo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.4pt;margin-top:1.9pt;width:108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" fillcolor="white [3201]" strokecolor="#4f81bd [3204]" strokeweight=".5pt">
                <v:textbox>
                  <w:txbxContent>
                    <w:p w:rsidR="00FA624B" w:rsidRPr="00FA624B" w:rsidRDefault="00FA624B" w:rsidP="00FA624B">
                      <w:pPr>
                        <w:jc w:val="center"/>
                        <w:rPr>
                          <w:i/>
                          <w:color w:val="4F81BD" w:themeColor="accent1"/>
                        </w:rPr>
                      </w:pPr>
                      <w:r w:rsidRPr="00FA624B">
                        <w:rPr>
                          <w:i/>
                          <w:color w:val="4F81BD" w:themeColor="accent1"/>
                        </w:rPr>
                        <w:t>Insérer le logo de l’établissement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1849B" w:themeColor="accent5" w:themeShade="BF"/>
          <w:sz w:val="36"/>
        </w:rPr>
        <w:t xml:space="preserve"> </w:t>
      </w:r>
      <w:r w:rsidR="00702E75">
        <w:rPr>
          <w:b/>
          <w:color w:val="31849B" w:themeColor="accent5" w:themeShade="BF"/>
          <w:sz w:val="36"/>
        </w:rPr>
        <w:t>Sensibilisation</w:t>
      </w:r>
      <w:r w:rsidR="007506BE" w:rsidRPr="00842865">
        <w:rPr>
          <w:b/>
          <w:color w:val="31849B" w:themeColor="accent5" w:themeShade="BF"/>
          <w:sz w:val="36"/>
        </w:rPr>
        <w:t xml:space="preserve"> « </w:t>
      </w:r>
      <w:r w:rsidR="00702E75">
        <w:rPr>
          <w:b/>
          <w:color w:val="31849B" w:themeColor="accent5" w:themeShade="BF"/>
          <w:sz w:val="36"/>
        </w:rPr>
        <w:t>Erreurs médicamenteuses : Les déclarer pour mieux les éviter</w:t>
      </w:r>
      <w:r w:rsidR="007506BE" w:rsidRPr="00842865">
        <w:rPr>
          <w:b/>
          <w:color w:val="31849B" w:themeColor="accent5" w:themeShade="BF"/>
          <w:sz w:val="36"/>
        </w:rPr>
        <w:t> »</w:t>
      </w:r>
    </w:p>
    <w:p w:rsidR="007506BE" w:rsidRPr="007506BE" w:rsidRDefault="00702E75" w:rsidP="00FA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2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</w:t>
      </w:r>
    </w:p>
    <w:p w:rsidR="00016076" w:rsidRPr="00016076" w:rsidRDefault="00016076" w:rsidP="007506BE">
      <w:pPr>
        <w:spacing w:line="240" w:lineRule="auto"/>
        <w:jc w:val="both"/>
        <w:rPr>
          <w:b/>
          <w:sz w:val="8"/>
        </w:rPr>
      </w:pPr>
    </w:p>
    <w:p w:rsidR="00016076" w:rsidRPr="00935FC8" w:rsidRDefault="00016076" w:rsidP="00016076">
      <w:pPr>
        <w:tabs>
          <w:tab w:val="left" w:leader="underscore" w:pos="7371"/>
        </w:tabs>
        <w:spacing w:line="240" w:lineRule="auto"/>
        <w:jc w:val="both"/>
        <w:rPr>
          <w:b/>
        </w:rPr>
      </w:pPr>
      <w:r w:rsidRPr="00935FC8">
        <w:rPr>
          <w:b/>
        </w:rPr>
        <w:t xml:space="preserve">Nom, Prénom : </w:t>
      </w:r>
      <w:r w:rsidRPr="00935FC8">
        <w:rPr>
          <w:b/>
        </w:rPr>
        <w:tab/>
      </w:r>
    </w:p>
    <w:p w:rsidR="00016076" w:rsidRDefault="00016076" w:rsidP="007506BE">
      <w:pPr>
        <w:spacing w:line="240" w:lineRule="auto"/>
        <w:jc w:val="both"/>
        <w:rPr>
          <w:b/>
        </w:rPr>
      </w:pPr>
    </w:p>
    <w:p w:rsidR="007506BE" w:rsidRDefault="007506BE" w:rsidP="007506BE">
      <w:pPr>
        <w:spacing w:line="240" w:lineRule="auto"/>
        <w:jc w:val="both"/>
        <w:rPr>
          <w:b/>
        </w:rPr>
      </w:pPr>
      <w:r w:rsidRPr="001971F1">
        <w:rPr>
          <w:b/>
        </w:rPr>
        <w:t>Concernant les erreurs médicamenteuses (plusieurs réponses possibles) :</w:t>
      </w:r>
    </w:p>
    <w:p w:rsidR="006B00FF" w:rsidRPr="006B00FF" w:rsidRDefault="00926855" w:rsidP="007506BE">
      <w:pPr>
        <w:spacing w:line="240" w:lineRule="auto"/>
        <w:jc w:val="both"/>
      </w:pPr>
      <w:sdt>
        <w:sdtPr>
          <w:id w:val="-101021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>
        <w:t>Elles sont évitables</w:t>
      </w:r>
    </w:p>
    <w:p w:rsidR="007506BE" w:rsidRPr="001971F1" w:rsidRDefault="00926855" w:rsidP="007506BE">
      <w:pPr>
        <w:spacing w:line="240" w:lineRule="auto"/>
        <w:jc w:val="both"/>
      </w:pPr>
      <w:sdt>
        <w:sdtPr>
          <w:id w:val="176756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98F" w:rsidRPr="001971F1">
            <w:rPr>
              <w:rFonts w:ascii="MS Gothic" w:eastAsia="MS Gothic" w:hAnsi="MS Gothic" w:hint="eastAsia"/>
            </w:rPr>
            <w:t>☐</w:t>
          </w:r>
        </w:sdtContent>
      </w:sdt>
      <w:r w:rsidR="007506BE" w:rsidRPr="001971F1">
        <w:t>Le non-respect de la règle des 5B aboutit à une erreur médicamenteuse</w:t>
      </w:r>
    </w:p>
    <w:p w:rsidR="007506BE" w:rsidRPr="001971F1" w:rsidRDefault="00926855" w:rsidP="007506BE">
      <w:pPr>
        <w:spacing w:line="240" w:lineRule="auto"/>
        <w:jc w:val="both"/>
      </w:pPr>
      <w:sdt>
        <w:sdtPr>
          <w:id w:val="-20925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98F" w:rsidRPr="001971F1">
            <w:rPr>
              <w:rFonts w:ascii="MS Gothic" w:eastAsia="MS Gothic" w:hAnsi="MS Gothic" w:hint="eastAsia"/>
            </w:rPr>
            <w:t>☐</w:t>
          </w:r>
        </w:sdtContent>
      </w:sdt>
      <w:r w:rsidR="007506BE" w:rsidRPr="001971F1">
        <w:t xml:space="preserve">Chaque étape </w:t>
      </w:r>
      <w:r w:rsidR="006B00FF">
        <w:t>de la</w:t>
      </w:r>
      <w:r w:rsidR="007506BE" w:rsidRPr="001971F1">
        <w:t xml:space="preserve"> </w:t>
      </w:r>
      <w:r w:rsidR="000B26FC">
        <w:t>p</w:t>
      </w:r>
      <w:r w:rsidR="006B00FF">
        <w:t>rise en charge médicamenteuse</w:t>
      </w:r>
      <w:r w:rsidR="007506BE" w:rsidRPr="001971F1">
        <w:t xml:space="preserve"> est source d'erreurs pouvant mettre en jeu la sécurité du patient</w:t>
      </w:r>
    </w:p>
    <w:p w:rsidR="007506BE" w:rsidRDefault="00926855" w:rsidP="007506BE">
      <w:pPr>
        <w:spacing w:line="240" w:lineRule="auto"/>
        <w:jc w:val="both"/>
      </w:pPr>
      <w:sdt>
        <w:sdtPr>
          <w:id w:val="20669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C8">
            <w:rPr>
              <w:rFonts w:ascii="MS Gothic" w:eastAsia="MS Gothic" w:hAnsi="MS Gothic" w:hint="eastAsia"/>
            </w:rPr>
            <w:t>☐</w:t>
          </w:r>
        </w:sdtContent>
      </w:sdt>
      <w:r w:rsidR="00935FC8">
        <w:t xml:space="preserve">Les </w:t>
      </w:r>
      <w:proofErr w:type="spellStart"/>
      <w:r w:rsidR="00935FC8">
        <w:rPr>
          <w:i/>
        </w:rPr>
        <w:t>never</w:t>
      </w:r>
      <w:proofErr w:type="spellEnd"/>
      <w:r w:rsidR="00935FC8">
        <w:rPr>
          <w:i/>
        </w:rPr>
        <w:t xml:space="preserve"> </w:t>
      </w:r>
      <w:proofErr w:type="spellStart"/>
      <w:r w:rsidR="00935FC8">
        <w:rPr>
          <w:i/>
        </w:rPr>
        <w:t>events</w:t>
      </w:r>
      <w:proofErr w:type="spellEnd"/>
      <w:r w:rsidR="00935FC8">
        <w:t xml:space="preserve"> sont 12 erreurs médicamenteuses qui ne devraient jamais arriver</w:t>
      </w:r>
    </w:p>
    <w:p w:rsidR="00935FC8" w:rsidRPr="001971F1" w:rsidRDefault="00926855" w:rsidP="00935FC8">
      <w:pPr>
        <w:spacing w:line="240" w:lineRule="auto"/>
        <w:jc w:val="both"/>
      </w:pPr>
      <w:sdt>
        <w:sdtPr>
          <w:id w:val="-3255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C8" w:rsidRPr="001971F1">
            <w:rPr>
              <w:rFonts w:ascii="MS Gothic" w:eastAsia="MS Gothic" w:hAnsi="MS Gothic" w:hint="eastAsia"/>
            </w:rPr>
            <w:t>☐</w:t>
          </w:r>
        </w:sdtContent>
      </w:sdt>
      <w:r w:rsidR="00935FC8" w:rsidRPr="001971F1">
        <w:t>Les facteurs à l’origine du plus grand nombre d’erreurs médicamenteuses sont ceux liés à l’environnement de travail</w:t>
      </w:r>
    </w:p>
    <w:p w:rsidR="000B26FC" w:rsidRPr="00702E75" w:rsidRDefault="000B26FC" w:rsidP="00702E75">
      <w:pPr>
        <w:spacing w:line="240" w:lineRule="auto"/>
        <w:jc w:val="both"/>
      </w:pPr>
    </w:p>
    <w:p w:rsidR="00702E75" w:rsidRPr="00702E75" w:rsidRDefault="00702E75" w:rsidP="00702E75">
      <w:pPr>
        <w:spacing w:line="240" w:lineRule="auto"/>
        <w:jc w:val="both"/>
        <w:rPr>
          <w:b/>
        </w:rPr>
      </w:pPr>
      <w:r w:rsidRPr="00702E75">
        <w:rPr>
          <w:b/>
        </w:rPr>
        <w:t>Cocher les propositions correspondant à des erreurs médicamenteuses (plusieurs réponses possibles) :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5358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75">
            <w:rPr>
              <w:rFonts w:ascii="MS Gothic" w:eastAsia="MS Gothic" w:hAnsi="MS Gothic" w:hint="eastAsia"/>
            </w:rPr>
            <w:t>☐</w:t>
          </w:r>
        </w:sdtContent>
      </w:sdt>
      <w:r w:rsidR="00702E75" w:rsidRPr="00702E75">
        <w:t>La prescription d’un dosage inapproprié d’un médicament à un patient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1280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75">
            <w:rPr>
              <w:rFonts w:ascii="MS Gothic" w:eastAsia="MS Gothic" w:hAnsi="MS Gothic" w:hint="eastAsia"/>
            </w:rPr>
            <w:t>☐</w:t>
          </w:r>
        </w:sdtContent>
      </w:sdt>
      <w:r w:rsidR="00702E75" w:rsidRPr="00702E75">
        <w:t>La survenue d’un effet indésirable connu d’un médicament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2185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75">
            <w:rPr>
              <w:rFonts w:ascii="MS Gothic" w:eastAsia="MS Gothic" w:hAnsi="MS Gothic" w:hint="eastAsia"/>
            </w:rPr>
            <w:t>☐</w:t>
          </w:r>
        </w:sdtContent>
      </w:sdt>
      <w:r w:rsidR="00702E75" w:rsidRPr="00702E75">
        <w:t>L’administration à un patient Y d’un médicament prescrit à un patient X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6722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75">
            <w:rPr>
              <w:rFonts w:ascii="MS Gothic" w:eastAsia="MS Gothic" w:hAnsi="MS Gothic" w:hint="eastAsia"/>
            </w:rPr>
            <w:t>☐</w:t>
          </w:r>
        </w:sdtContent>
      </w:sdt>
      <w:r w:rsidR="00702E75">
        <w:t>La dispensation d’un médicament périmé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54872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75">
            <w:rPr>
              <w:rFonts w:ascii="MS Gothic" w:eastAsia="MS Gothic" w:hAnsi="MS Gothic" w:hint="eastAsia"/>
            </w:rPr>
            <w:t>☐</w:t>
          </w:r>
        </w:sdtContent>
      </w:sdt>
      <w:r w:rsidR="00702E75" w:rsidRPr="00702E75">
        <w:t>La</w:t>
      </w:r>
      <w:r w:rsidR="00702E75">
        <w:t xml:space="preserve"> non-</w:t>
      </w:r>
      <w:r w:rsidR="00702E75" w:rsidRPr="00702E75">
        <w:t>administration d’un m</w:t>
      </w:r>
      <w:r w:rsidR="00702E75">
        <w:t>édicament prescrit à un patient</w:t>
      </w:r>
    </w:p>
    <w:p w:rsidR="00702E75" w:rsidRPr="00702E75" w:rsidRDefault="00702E75" w:rsidP="00702E75">
      <w:pPr>
        <w:spacing w:line="240" w:lineRule="auto"/>
        <w:jc w:val="both"/>
      </w:pPr>
    </w:p>
    <w:p w:rsidR="00702E75" w:rsidRPr="006B00FF" w:rsidRDefault="00702E75" w:rsidP="00702E75">
      <w:pPr>
        <w:spacing w:line="240" w:lineRule="auto"/>
        <w:jc w:val="both"/>
        <w:rPr>
          <w:b/>
        </w:rPr>
      </w:pPr>
      <w:r w:rsidRPr="006B00FF">
        <w:rPr>
          <w:b/>
        </w:rPr>
        <w:t>Qui peut commettre une erreur médicamenteuse ? (plusieurs réponses possibles)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7096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Un</w:t>
      </w:r>
      <w:r w:rsidR="00702E75" w:rsidRPr="00702E75">
        <w:t xml:space="preserve"> médecin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46779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Un</w:t>
      </w:r>
      <w:r w:rsidR="00702E75" w:rsidRPr="00702E75">
        <w:t xml:space="preserve"> IDE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765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Un</w:t>
      </w:r>
      <w:r w:rsidR="00702E75" w:rsidRPr="00702E75">
        <w:t xml:space="preserve"> aide-soignant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1829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Un</w:t>
      </w:r>
      <w:r w:rsidR="00702E75" w:rsidRPr="00702E75">
        <w:t xml:space="preserve"> pharmacien ou un préparateur en pharmacie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69989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Un</w:t>
      </w:r>
      <w:r w:rsidR="00702E75" w:rsidRPr="00702E75">
        <w:t xml:space="preserve"> patient</w:t>
      </w:r>
    </w:p>
    <w:p w:rsidR="00702E75" w:rsidRDefault="00702E75" w:rsidP="00702E75">
      <w:pPr>
        <w:spacing w:line="240" w:lineRule="auto"/>
        <w:jc w:val="both"/>
      </w:pPr>
    </w:p>
    <w:p w:rsidR="000B26FC" w:rsidRPr="001971F1" w:rsidRDefault="000B26FC" w:rsidP="000B26FC">
      <w:pPr>
        <w:spacing w:line="240" w:lineRule="auto"/>
        <w:jc w:val="both"/>
        <w:rPr>
          <w:b/>
        </w:rPr>
      </w:pPr>
      <w:r w:rsidRPr="001971F1">
        <w:rPr>
          <w:b/>
        </w:rPr>
        <w:lastRenderedPageBreak/>
        <w:t xml:space="preserve">Concernant la </w:t>
      </w:r>
      <w:r>
        <w:rPr>
          <w:b/>
        </w:rPr>
        <w:t>déclaration des erreurs médicamenteuses</w:t>
      </w:r>
      <w:r w:rsidRPr="001971F1">
        <w:rPr>
          <w:b/>
        </w:rPr>
        <w:t xml:space="preserve"> (plusieurs réponses possibles) :</w:t>
      </w:r>
    </w:p>
    <w:p w:rsidR="000B26FC" w:rsidRDefault="00926855" w:rsidP="000B26FC">
      <w:pPr>
        <w:spacing w:line="240" w:lineRule="auto"/>
        <w:jc w:val="both"/>
      </w:pPr>
      <w:sdt>
        <w:sdtPr>
          <w:id w:val="-4369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 w:rsidRPr="001971F1">
            <w:rPr>
              <w:rFonts w:ascii="MS Gothic" w:eastAsia="MS Gothic" w:hAnsi="MS Gothic" w:hint="eastAsia"/>
            </w:rPr>
            <w:t>☐</w:t>
          </w:r>
        </w:sdtContent>
      </w:sdt>
      <w:r w:rsidR="000B26FC">
        <w:t>Son objectif est d</w:t>
      </w:r>
      <w:r w:rsidR="000B26FC" w:rsidRPr="001971F1">
        <w:t>’identifi</w:t>
      </w:r>
      <w:r w:rsidR="000B26FC">
        <w:t>er</w:t>
      </w:r>
      <w:r w:rsidR="000B26FC" w:rsidRPr="001971F1">
        <w:t xml:space="preserve"> </w:t>
      </w:r>
      <w:r w:rsidR="000B26FC">
        <w:t>l</w:t>
      </w:r>
      <w:r w:rsidR="000B26FC" w:rsidRPr="001971F1">
        <w:t>es responsabilités de profes</w:t>
      </w:r>
      <w:r w:rsidR="000B26FC">
        <w:t>sionnels</w:t>
      </w:r>
    </w:p>
    <w:p w:rsidR="000B26FC" w:rsidRPr="001971F1" w:rsidRDefault="00926855" w:rsidP="000B26FC">
      <w:pPr>
        <w:spacing w:line="240" w:lineRule="auto"/>
        <w:jc w:val="both"/>
      </w:pPr>
      <w:sdt>
        <w:sdtPr>
          <w:id w:val="15090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0B26FC">
        <w:t>Son objectif est d’identifier les fragilités du système et d’éviter que l’erreur ne se reproduise</w:t>
      </w:r>
    </w:p>
    <w:p w:rsidR="000B26FC" w:rsidRPr="00414701" w:rsidRDefault="00926855" w:rsidP="000B26FC">
      <w:pPr>
        <w:spacing w:line="240" w:lineRule="auto"/>
        <w:jc w:val="both"/>
      </w:pPr>
      <w:sdt>
        <w:sdtPr>
          <w:id w:val="16463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 w:rsidRPr="001971F1">
            <w:rPr>
              <w:rFonts w:ascii="MS Gothic" w:eastAsia="MS Gothic" w:hAnsi="MS Gothic" w:hint="eastAsia"/>
            </w:rPr>
            <w:t>☐</w:t>
          </w:r>
        </w:sdtContent>
      </w:sdt>
      <w:r w:rsidR="000B26FC" w:rsidRPr="00414701">
        <w:t>Il n’est pas utile de déclarer une erreur interceptée avant administration au patient</w:t>
      </w:r>
    </w:p>
    <w:p w:rsidR="000B26FC" w:rsidRPr="001971F1" w:rsidRDefault="00926855" w:rsidP="000B26FC">
      <w:pPr>
        <w:spacing w:line="240" w:lineRule="auto"/>
        <w:jc w:val="both"/>
      </w:pPr>
      <w:sdt>
        <w:sdtPr>
          <w:id w:val="13332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0B26FC">
        <w:t>La déclaration peut conduire, après analyse collective de l’erreur, à des actions d’amélioration (ou mesures « barrières ») au sein de l’établissement</w:t>
      </w:r>
    </w:p>
    <w:p w:rsidR="000B26FC" w:rsidRDefault="00926855" w:rsidP="000B26FC">
      <w:pPr>
        <w:spacing w:line="240" w:lineRule="auto"/>
        <w:jc w:val="both"/>
      </w:pPr>
      <w:sdt>
        <w:sdtPr>
          <w:id w:val="1531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0B26FC">
        <w:t>La déclaration à l’ANSM peut aboutir à des actions concrètes (modification du conditionnement ou de la notice) ou à des recommandations d’utilisation sur les produits</w:t>
      </w:r>
    </w:p>
    <w:p w:rsidR="000B26FC" w:rsidRPr="00702E75" w:rsidRDefault="000B26FC" w:rsidP="00702E75">
      <w:pPr>
        <w:spacing w:line="240" w:lineRule="auto"/>
        <w:jc w:val="both"/>
      </w:pPr>
    </w:p>
    <w:p w:rsidR="00702E75" w:rsidRPr="006B00FF" w:rsidRDefault="006B00FF" w:rsidP="00702E75">
      <w:pPr>
        <w:spacing w:line="240" w:lineRule="auto"/>
        <w:jc w:val="both"/>
        <w:rPr>
          <w:b/>
        </w:rPr>
      </w:pPr>
      <w:r w:rsidRPr="006B00FF">
        <w:rPr>
          <w:b/>
        </w:rPr>
        <w:t xml:space="preserve">Vous souvenez-vous </w:t>
      </w:r>
      <w:r w:rsidR="000C4BC4">
        <w:rPr>
          <w:b/>
        </w:rPr>
        <w:t>d’</w:t>
      </w:r>
      <w:r w:rsidRPr="006B00FF">
        <w:rPr>
          <w:b/>
        </w:rPr>
        <w:t>avoir</w:t>
      </w:r>
      <w:r w:rsidR="00702E75" w:rsidRPr="006B00FF">
        <w:rPr>
          <w:b/>
        </w:rPr>
        <w:t xml:space="preserve"> déjà été confronté</w:t>
      </w:r>
      <w:r w:rsidRPr="006B00FF">
        <w:rPr>
          <w:b/>
        </w:rPr>
        <w:t>(e)</w:t>
      </w:r>
      <w:r w:rsidR="00702E75" w:rsidRPr="006B00FF">
        <w:rPr>
          <w:b/>
        </w:rPr>
        <w:t xml:space="preserve"> à une erreur médicamenteuse ?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-10314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Oui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9524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Non</w:t>
      </w:r>
    </w:p>
    <w:p w:rsidR="00702E75" w:rsidRPr="00702E75" w:rsidRDefault="00702E75" w:rsidP="00702E75">
      <w:pPr>
        <w:spacing w:line="240" w:lineRule="auto"/>
        <w:jc w:val="both"/>
      </w:pPr>
    </w:p>
    <w:p w:rsidR="00702E75" w:rsidRPr="006B00FF" w:rsidRDefault="00702E75" w:rsidP="00702E75">
      <w:pPr>
        <w:spacing w:line="240" w:lineRule="auto"/>
        <w:jc w:val="both"/>
        <w:rPr>
          <w:b/>
        </w:rPr>
      </w:pPr>
      <w:r w:rsidRPr="006B00FF">
        <w:rPr>
          <w:b/>
        </w:rPr>
        <w:t>Si oui, avez-vous signalé cette erreur médicamenteuse ?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76950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Oui</w:t>
      </w:r>
    </w:p>
    <w:p w:rsidR="00702E75" w:rsidRDefault="00926855" w:rsidP="00702E75">
      <w:pPr>
        <w:spacing w:line="240" w:lineRule="auto"/>
        <w:jc w:val="both"/>
      </w:pPr>
      <w:sdt>
        <w:sdtPr>
          <w:id w:val="2921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F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Non</w:t>
      </w:r>
    </w:p>
    <w:p w:rsidR="000C4BC4" w:rsidRPr="00702E75" w:rsidRDefault="00926855" w:rsidP="00702E75">
      <w:pPr>
        <w:spacing w:line="240" w:lineRule="auto"/>
        <w:jc w:val="both"/>
      </w:pPr>
      <w:sdt>
        <w:sdtPr>
          <w:id w:val="-1621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C4">
            <w:rPr>
              <w:rFonts w:ascii="MS Gothic" w:eastAsia="MS Gothic" w:hAnsi="MS Gothic" w:hint="eastAsia"/>
            </w:rPr>
            <w:t>☐</w:t>
          </w:r>
        </w:sdtContent>
      </w:sdt>
      <w:r w:rsidR="000C4BC4">
        <w:t>Non concerné</w:t>
      </w:r>
    </w:p>
    <w:p w:rsidR="00702E75" w:rsidRPr="00702E75" w:rsidRDefault="00702E75" w:rsidP="00702E75">
      <w:pPr>
        <w:spacing w:line="240" w:lineRule="auto"/>
        <w:jc w:val="both"/>
      </w:pPr>
    </w:p>
    <w:p w:rsidR="00702E75" w:rsidRPr="000B26FC" w:rsidRDefault="00702E75" w:rsidP="00702E75">
      <w:pPr>
        <w:spacing w:line="240" w:lineRule="auto"/>
        <w:jc w:val="both"/>
        <w:rPr>
          <w:b/>
        </w:rPr>
      </w:pPr>
      <w:r w:rsidRPr="000B26FC">
        <w:rPr>
          <w:b/>
        </w:rPr>
        <w:t>Selon vous, quels sont les freins au signalement des erreurs médicamenteuses ?</w:t>
      </w:r>
      <w:r w:rsidR="000B26FC">
        <w:rPr>
          <w:b/>
        </w:rPr>
        <w:t xml:space="preserve"> </w:t>
      </w:r>
      <w:r w:rsidR="000B26FC" w:rsidRPr="001971F1">
        <w:rPr>
          <w:b/>
        </w:rPr>
        <w:t>(plusieurs réponses possibles)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34968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Ce</w:t>
      </w:r>
      <w:r w:rsidR="00702E75" w:rsidRPr="00702E75">
        <w:t xml:space="preserve"> n’est pas un réflexe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-33438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0B26FC" w:rsidRPr="00702E75">
        <w:t>Le</w:t>
      </w:r>
      <w:r w:rsidR="00702E75" w:rsidRPr="00702E75">
        <w:t xml:space="preserve"> manque de temps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52337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La</w:t>
      </w:r>
      <w:r w:rsidR="00702E75" w:rsidRPr="00702E75">
        <w:t xml:space="preserve"> multiplicité des supports</w:t>
      </w:r>
      <w:r w:rsidR="000B26FC">
        <w:t xml:space="preserve"> de déclaration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-115205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La</w:t>
      </w:r>
      <w:r w:rsidR="00702E75" w:rsidRPr="00702E75">
        <w:t xml:space="preserve"> méconnaissance de l’erreur médicamenteuse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4852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La</w:t>
      </w:r>
      <w:r w:rsidR="00702E75" w:rsidRPr="00702E75">
        <w:t xml:space="preserve"> crainte d’éventuelles conséquences</w:t>
      </w:r>
    </w:p>
    <w:p w:rsidR="00702E75" w:rsidRPr="00702E75" w:rsidRDefault="00926855" w:rsidP="00702E75">
      <w:pPr>
        <w:spacing w:line="240" w:lineRule="auto"/>
        <w:jc w:val="both"/>
      </w:pPr>
      <w:sdt>
        <w:sdtPr>
          <w:id w:val="13817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6B00FF" w:rsidRPr="00702E75">
        <w:t>La</w:t>
      </w:r>
      <w:r w:rsidR="00702E75" w:rsidRPr="00702E75">
        <w:t xml:space="preserve"> méconnaissance du circuit de signalement</w:t>
      </w:r>
    </w:p>
    <w:p w:rsidR="00AB7388" w:rsidRPr="00702E75" w:rsidRDefault="00926855" w:rsidP="00702E75">
      <w:pPr>
        <w:spacing w:line="240" w:lineRule="auto"/>
        <w:jc w:val="both"/>
      </w:pPr>
      <w:sdt>
        <w:sdtPr>
          <w:id w:val="169218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FC">
            <w:rPr>
              <w:rFonts w:ascii="MS Gothic" w:eastAsia="MS Gothic" w:hAnsi="MS Gothic" w:hint="eastAsia"/>
            </w:rPr>
            <w:t>☐</w:t>
          </w:r>
        </w:sdtContent>
      </w:sdt>
      <w:r w:rsidR="00702E75" w:rsidRPr="00702E75">
        <w:t>«</w:t>
      </w:r>
      <w:r w:rsidR="000B26FC">
        <w:t xml:space="preserve"> L’inutilité » des signalements</w:t>
      </w:r>
    </w:p>
    <w:sectPr w:rsidR="00AB7388" w:rsidRPr="00702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4B" w:rsidRDefault="00FA624B" w:rsidP="00FA624B">
      <w:pPr>
        <w:spacing w:after="0" w:line="240" w:lineRule="auto"/>
      </w:pPr>
      <w:r>
        <w:separator/>
      </w:r>
    </w:p>
  </w:endnote>
  <w:endnote w:type="continuationSeparator" w:id="0">
    <w:p w:rsidR="00FA624B" w:rsidRDefault="00FA624B" w:rsidP="00FA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55" w:rsidRDefault="00926855">
    <w:pPr>
      <w:pStyle w:val="Pieddepage"/>
    </w:pPr>
    <w:r w:rsidRPr="00926855">
      <w:drawing>
        <wp:anchor distT="0" distB="0" distL="114300" distR="114300" simplePos="0" relativeHeight="251663360" behindDoc="0" locked="0" layoutInCell="1" allowOverlap="1" wp14:anchorId="6D769400" wp14:editId="7918B477">
          <wp:simplePos x="0" y="0"/>
          <wp:positionH relativeFrom="column">
            <wp:posOffset>2853055</wp:posOffset>
          </wp:positionH>
          <wp:positionV relativeFrom="paragraph">
            <wp:posOffset>-251460</wp:posOffset>
          </wp:positionV>
          <wp:extent cx="1484630" cy="826135"/>
          <wp:effectExtent l="0" t="0" r="1270" b="0"/>
          <wp:wrapNone/>
          <wp:docPr id="3" name="Picture 2" descr="Chemin Cliniqu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hemin Cliniqu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26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855">
      <w:drawing>
        <wp:anchor distT="0" distB="0" distL="114300" distR="114300" simplePos="0" relativeHeight="251662336" behindDoc="0" locked="0" layoutInCell="1" allowOverlap="1" wp14:anchorId="2D1E6632" wp14:editId="02435DEA">
          <wp:simplePos x="0" y="0"/>
          <wp:positionH relativeFrom="column">
            <wp:posOffset>1281430</wp:posOffset>
          </wp:positionH>
          <wp:positionV relativeFrom="paragraph">
            <wp:posOffset>-108585</wp:posOffset>
          </wp:positionV>
          <wp:extent cx="1466850" cy="565785"/>
          <wp:effectExtent l="0" t="0" r="0" b="5715"/>
          <wp:wrapNone/>
          <wp:docPr id="1" name="Picture 2" descr="D:\Utilisateurs\acherel\Desktop\logo-omedit-normandie,377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D:\Utilisateurs\acherel\Desktop\logo-omedit-normandie,3772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57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4B" w:rsidRDefault="00FA624B" w:rsidP="00FA624B">
      <w:pPr>
        <w:spacing w:after="0" w:line="240" w:lineRule="auto"/>
      </w:pPr>
      <w:r>
        <w:separator/>
      </w:r>
    </w:p>
  </w:footnote>
  <w:footnote w:type="continuationSeparator" w:id="0">
    <w:p w:rsidR="00FA624B" w:rsidRDefault="00FA624B" w:rsidP="00FA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B" w:rsidRDefault="00FA624B" w:rsidP="00FA624B">
    <w:pPr>
      <w:pStyle w:val="En-tte"/>
      <w:tabs>
        <w:tab w:val="clear" w:pos="4536"/>
        <w:tab w:val="clear" w:pos="9072"/>
        <w:tab w:val="left" w:pos="9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BE"/>
    <w:rsid w:val="00016076"/>
    <w:rsid w:val="000B26FC"/>
    <w:rsid w:val="000C4BC4"/>
    <w:rsid w:val="001971F1"/>
    <w:rsid w:val="006B00FF"/>
    <w:rsid w:val="00702E75"/>
    <w:rsid w:val="007506BE"/>
    <w:rsid w:val="007B6569"/>
    <w:rsid w:val="008B0E33"/>
    <w:rsid w:val="008C698F"/>
    <w:rsid w:val="00926855"/>
    <w:rsid w:val="00935FC8"/>
    <w:rsid w:val="00AB7388"/>
    <w:rsid w:val="00B75C80"/>
    <w:rsid w:val="00C53F6C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9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24B"/>
  </w:style>
  <w:style w:type="paragraph" w:styleId="Pieddepage">
    <w:name w:val="footer"/>
    <w:basedOn w:val="Normal"/>
    <w:link w:val="PieddepageCar"/>
    <w:uiPriority w:val="99"/>
    <w:unhideWhenUsed/>
    <w:rsid w:val="00FA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9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24B"/>
  </w:style>
  <w:style w:type="paragraph" w:styleId="Pieddepage">
    <w:name w:val="footer"/>
    <w:basedOn w:val="Normal"/>
    <w:link w:val="PieddepageCar"/>
    <w:uiPriority w:val="99"/>
    <w:unhideWhenUsed/>
    <w:rsid w:val="00FA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eforap.wysuforms.net/c/HE.exe/SF?P%3D7z249z2z-1z-1z1D831C4D94&amp;psig=AOvVaw1G94eo0Pkc5HGDYPfuOBMe&amp;ust=1586956338398000&amp;source=images&amp;cd=vfe&amp;ved=0CAIQjRxqFwoTCKDwt5z_5-g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2020-04-20T08:04:00Z</cp:lastPrinted>
  <dcterms:created xsi:type="dcterms:W3CDTF">2020-04-10T09:37:00Z</dcterms:created>
  <dcterms:modified xsi:type="dcterms:W3CDTF">2020-04-23T12:32:00Z</dcterms:modified>
</cp:coreProperties>
</file>

<file path=suivi_versioning.xml>21939_1
</file>